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D" w:rsidRPr="0083322D" w:rsidRDefault="0083322D" w:rsidP="008332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322D">
        <w:rPr>
          <w:rFonts w:ascii="Times New Roman" w:hAnsi="Times New Roman" w:cs="Times New Roman"/>
          <w:b/>
          <w:sz w:val="48"/>
          <w:szCs w:val="48"/>
        </w:rPr>
        <w:t>Загадки «Человек. Части тела»</w:t>
      </w:r>
    </w:p>
    <w:p w:rsidR="0083322D" w:rsidRPr="0083322D" w:rsidRDefault="0083322D" w:rsidP="0083322D">
      <w:r>
        <w:rPr>
          <w:noProof/>
          <w:lang w:eastAsia="ru-RU"/>
        </w:rPr>
        <w:drawing>
          <wp:inline distT="0" distB="0" distL="0" distR="0">
            <wp:extent cx="5940425" cy="5541967"/>
            <wp:effectExtent l="19050" t="0" r="3175" b="0"/>
            <wp:docPr id="1" name="Рисунок 1" descr="https://kapelka-nfdou11.edumsko.ru/uploads/8000/28771/section/565151/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pelka-nfdou11.edumsko.ru/uploads/8000/28771/section/565151/i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2D" w:rsidRDefault="0083322D" w:rsidP="0083322D">
      <w:pPr>
        <w:ind w:firstLine="708"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ind w:firstLine="708"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ind w:firstLine="708"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ind w:firstLine="708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Загадки про части тела человека легки и понятны детям, так как они про нас самих. В этих загадках часто сравниваются части тела с природой или семьей: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братья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живущие через дорогу или два светила — это глаза. Они просты и понятны для ребенка и в то же время развивают его кругозор.</w:t>
      </w:r>
    </w:p>
    <w:p w:rsidR="0083322D" w:rsidRDefault="0083322D" w:rsidP="0083322D">
      <w:pPr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 xml:space="preserve">Загадки про части тела помогают ребенку получить представление о своем организме. А процесс загадывания превращается в увлекательную игру с интересной жестикуляцией.  </w:t>
      </w:r>
    </w:p>
    <w:p w:rsidR="0083322D" w:rsidRDefault="0083322D" w:rsidP="0083322D">
      <w:pPr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 xml:space="preserve">Есть всегда у людей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Есть всегда у кораблей.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(Нос)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Брат с братом через дорожку живут,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А друг друга не видят.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(Глаза)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Стоят два кола,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 колах — бочка,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На бочке — кочка,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 кочке — лес дремучий.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(Человек)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Тридцать два молотят,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А один поворачивает.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(Язык и зубы)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Когда мы едим – они работают,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Когда мы не едим – они отдыхают.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(Зубы)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Между двух светил я в середине. (Нос)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Красные двери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 пещере моей.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Белые звери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Сидят у дверей.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мясо, и хлеб —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Всю добычу мою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Я с радостью Белым зверям отдаю.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(Рот, зубы)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Белые силачи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Рубят калачи,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А красный говорун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Новые подкладывает.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(Зубы, язык)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Всегда во рту,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А не проглотишь.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(Язык)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Пять братьев: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Годами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равные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>, ростом разные. (Пальцы)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Две соседки-красавицы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Встретиться пытаются,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Поболтать, посмеяться,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О своём пошептаться,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Но гора на их пути —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Не перелезть, не обойти.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(Щеки)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 лице цветёт,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От радости растёт.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Ответ: (Улыбка)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У двух матерей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По пяти сыновей,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одно имя всем.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(Рука и пальцы)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Вот гора, а у горы –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Две глубокие норы.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 этих норах воздух бродит: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То заходит, то выходит.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(Нос)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У Алешки – копной,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У Аленки – волной.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(Волосы)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Рассыпались песчинки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 щечках у Маринки.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(Веснушки)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 ночь два оконца сами закрываются,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А с восходом солнца сами открываются.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(Веки и глаза)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Два близнеца — два братца,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На нос верхом садятся,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Сами верхом, а ноги — за ушами.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(Глаза)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Если б не было его,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Не сказал бы ничего.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(Язык)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Идут четыре брата навстречу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старшему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.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— Здравствуй, большак, — говорят.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— Здорово, Васька-указка,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Мишка-середка,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Гришка-сиротка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Да крошка Тимошка!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(Пальцы)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Полно корыто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Гусей-лебедей намыто. </w:t>
      </w:r>
    </w:p>
    <w:p w:rsidR="0083322D" w:rsidRDefault="0083322D" w:rsidP="0083322D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(Зубы) </w:t>
      </w:r>
    </w:p>
    <w:p w:rsidR="0066195F" w:rsidRPr="0083322D" w:rsidRDefault="0083322D" w:rsidP="0083322D">
      <w:pPr>
        <w:jc w:val="both"/>
      </w:pP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sectPr w:rsidR="0066195F" w:rsidRPr="0083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195F"/>
    <w:rsid w:val="0066195F"/>
    <w:rsid w:val="0083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Зеньков</dc:creator>
  <cp:keywords/>
  <dc:description/>
  <cp:lastModifiedBy>Андрей Зеньков</cp:lastModifiedBy>
  <cp:revision>3</cp:revision>
  <dcterms:created xsi:type="dcterms:W3CDTF">2020-04-27T05:16:00Z</dcterms:created>
  <dcterms:modified xsi:type="dcterms:W3CDTF">2020-04-27T05:25:00Z</dcterms:modified>
</cp:coreProperties>
</file>