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79" w:rsidRPr="00AA27D2" w:rsidRDefault="00506179" w:rsidP="0050617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kern w:val="24"/>
        </w:rPr>
      </w:pPr>
      <w:r w:rsidRPr="00AA27D2">
        <w:rPr>
          <w:b/>
          <w:bCs/>
          <w:kern w:val="24"/>
        </w:rPr>
        <w:t>Государственное бюджетное общеобразовательное учреждение</w:t>
      </w:r>
    </w:p>
    <w:p w:rsidR="00506179" w:rsidRPr="00AA27D2" w:rsidRDefault="00506179" w:rsidP="0050617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kern w:val="24"/>
        </w:rPr>
      </w:pPr>
      <w:r w:rsidRPr="00AA27D2">
        <w:rPr>
          <w:b/>
          <w:bCs/>
          <w:kern w:val="24"/>
        </w:rPr>
        <w:t>Самарской области основная общеобразовательная школа № 11</w:t>
      </w:r>
    </w:p>
    <w:p w:rsidR="00506179" w:rsidRPr="00AA27D2" w:rsidRDefault="00506179" w:rsidP="0050617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kern w:val="24"/>
        </w:rPr>
      </w:pPr>
      <w:r w:rsidRPr="00AA27D2">
        <w:rPr>
          <w:b/>
          <w:bCs/>
          <w:kern w:val="24"/>
        </w:rPr>
        <w:t xml:space="preserve">города Новокуйбышевска </w:t>
      </w:r>
    </w:p>
    <w:p w:rsidR="00506179" w:rsidRPr="00AA27D2" w:rsidRDefault="00506179" w:rsidP="0050617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kern w:val="24"/>
        </w:rPr>
      </w:pPr>
      <w:r w:rsidRPr="00AA27D2">
        <w:rPr>
          <w:b/>
          <w:bCs/>
          <w:kern w:val="24"/>
        </w:rPr>
        <w:t xml:space="preserve"> городского округа Новокуйбышевск Самарской области</w:t>
      </w:r>
    </w:p>
    <w:p w:rsidR="00506179" w:rsidRPr="00AA27D2" w:rsidRDefault="00506179" w:rsidP="00506179">
      <w:pPr>
        <w:pStyle w:val="a3"/>
        <w:spacing w:before="0" w:beforeAutospacing="0" w:after="0" w:afterAutospacing="0"/>
        <w:jc w:val="center"/>
        <w:textAlignment w:val="baseline"/>
      </w:pPr>
      <w:r w:rsidRPr="00AA27D2">
        <w:rPr>
          <w:b/>
          <w:bCs/>
          <w:kern w:val="24"/>
          <w:u w:val="single"/>
        </w:rPr>
        <w:t>структурное подразделение «Детский сад «Надежда</w:t>
      </w:r>
      <w:r w:rsidRPr="00AA27D2">
        <w:rPr>
          <w:b/>
          <w:bCs/>
          <w:kern w:val="24"/>
        </w:rPr>
        <w:t>»</w:t>
      </w:r>
    </w:p>
    <w:p w:rsidR="00506179" w:rsidRDefault="00506179" w:rsidP="00506179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539475"/>
            <wp:effectExtent l="19050" t="0" r="3175" b="0"/>
            <wp:docPr id="3" name="Рисунок 3" descr="https://avatars.mds.yandex.net/get-pdb/788379/e4e55522-7a0c-4c4c-ab67-7b05df8fa59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788379/e4e55522-7a0c-4c4c-ab67-7b05df8fa59a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179" w:rsidRPr="00506179" w:rsidRDefault="00506179" w:rsidP="00506179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506179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 xml:space="preserve">Консультация </w:t>
      </w:r>
      <w:r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педагога-</w:t>
      </w:r>
      <w:r w:rsidRPr="00506179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психолога</w:t>
      </w:r>
      <w:r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Зеньковой</w:t>
      </w:r>
      <w:proofErr w:type="spellEnd"/>
      <w:r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 xml:space="preserve"> К.Ю.</w:t>
      </w:r>
      <w:r w:rsidRPr="00506179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 xml:space="preserve"> для родителей: «Готовимся к школе»</w:t>
      </w:r>
    </w:p>
    <w:p w:rsidR="00506179" w:rsidRPr="00506179" w:rsidRDefault="00506179" w:rsidP="0050617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5" w:tgtFrame="_blank" w:history="1">
        <w:r w:rsidRPr="00506179">
          <w:rPr>
            <w:rFonts w:ascii="Cambria" w:eastAsia="Times New Roman" w:hAnsi="Cambria" w:cs="Arial"/>
            <w:sz w:val="24"/>
            <w:szCs w:val="24"/>
            <w:lang w:eastAsia="ru-RU"/>
          </w:rPr>
          <w:t>Готовность ребенка к школе</w:t>
        </w:r>
      </w:hyperlink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не является простым показателем, то есть таким, когда можно сказать - она ​​есть или ее нет. </w:t>
      </w:r>
      <w:r w:rsidRPr="0050617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Готовность к школе</w:t>
      </w:r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впитывает в себя все те результаты, к которым вы стремились год за годом все 6-7 лет, и изо дня в день, воспитывая сына или дочь, создавали условия для их всестороннего развития.</w:t>
      </w:r>
    </w:p>
    <w:p w:rsidR="00506179" w:rsidRPr="00506179" w:rsidRDefault="00506179" w:rsidP="0050617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6" w:history="1">
        <w:r w:rsidRPr="00506179">
          <w:rPr>
            <w:rFonts w:ascii="Cambria" w:eastAsia="Times New Roman" w:hAnsi="Cambria" w:cs="Arial"/>
            <w:sz w:val="24"/>
            <w:szCs w:val="24"/>
            <w:lang w:eastAsia="ru-RU"/>
          </w:rPr>
          <w:t>Специалисты-психологи</w:t>
        </w:r>
      </w:hyperlink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на первое место ставят мотивационную готовность к обучению. То есть, когда ребенок имеет правильное представление о школе и ее требованиях: «Мне уже 7 лет, я хочу идти в школу, чтобы выучиться хорошо, работать, стать врачом, модельером, конструктором», - говорит ребенок.</w:t>
      </w:r>
    </w:p>
    <w:p w:rsidR="00506179" w:rsidRPr="00506179" w:rsidRDefault="00506179" w:rsidP="005061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Иногда у детей не совсем правильная мотивация: «В школе лучше, чем в саду, - говорит ребенок, - там не надо спать». «В школе есть перемена, можно выходить в коридор и бегать». Дети с таким представлением о школе встретятся с непредсказуемыми трудностями и уже через несколько дней, если дома и в школе не предоставить им соответствующей помощи и поддержки, скажут, что они в школу не хотят. А есть и </w:t>
      </w:r>
      <w:proofErr w:type="gramStart"/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такие</w:t>
      </w:r>
      <w:proofErr w:type="gramEnd"/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, которые знают о требованиях к школьнику и одновременно </w:t>
      </w:r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боятся, опасаются: «В школе очень трудно, я не знаю, хочу идти в школу, но страшно ...». Да! </w:t>
      </w:r>
      <w:hyperlink r:id="rId7" w:tgtFrame="_blank" w:history="1">
        <w:r w:rsidRPr="00506179">
          <w:rPr>
            <w:rFonts w:ascii="Cambria" w:eastAsia="Times New Roman" w:hAnsi="Cambria" w:cs="Arial"/>
            <w:sz w:val="24"/>
            <w:szCs w:val="24"/>
            <w:lang w:eastAsia="ru-RU"/>
          </w:rPr>
          <w:t>Дети тоже нуждаются в советах психолога.</w:t>
        </w:r>
      </w:hyperlink>
    </w:p>
    <w:p w:rsidR="00506179" w:rsidRPr="00506179" w:rsidRDefault="00506179" w:rsidP="0050617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Но и знания не у всех будущих первоклассников одинаковы. Конечно, по уровню знаний дети отличаются. Разумеется, чем больше ребенок знает, тем увереннее чувствует себя в школе. Но иногда и у маленьких «вундеркиндов» возникают трудности - дети не всегда умеют четко выразить свое мнение, вовремя отреагировать на вопрос, отстоять свою позицию. Этому еще предстоит учиться и учиться ... поэтому не стоит разделять детей на «умных» и «не очень», устраивая экзамен дошкольникам. Другое дело, когда учителя и специалисты хотят лучше познакомиться, пообщаться с будущими учениками. Этого не стоит бояться.</w:t>
      </w:r>
    </w:p>
    <w:p w:rsidR="00506179" w:rsidRPr="00506179" w:rsidRDefault="00506179" w:rsidP="00506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3867150" cy="2571750"/>
            <wp:effectExtent l="19050" t="0" r="0" b="0"/>
            <wp:docPr id="1" name="Рисунок 1" descr="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179" w:rsidRPr="00506179" w:rsidRDefault="00506179" w:rsidP="0050617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Итак, получается, что некоторые будущие проблемы, с которыми столкнулись сегодняшние дошкольники осенью, можно прогнозировать?</w:t>
      </w:r>
    </w:p>
    <w:p w:rsidR="00506179" w:rsidRPr="00506179" w:rsidRDefault="00506179" w:rsidP="0050617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Да! Это можно предвидеть. Например, тип темперамента ребенка напрямую связан с тем, каким учеником он станет. У оживленных, жизнерадостных, подвижных сангвиников часто проблемы связаны с тем, что они непоседливые. От замедленных флегматиков нельзя требовать быстрого вовлечения в процесс работы. Меланхолики - быстро устают, а холерики - непослушание и забияки. Это в целом. А если брать конкретного ребенка - здесь ряд проблем, по поводу которых стоит посоветоваться. Поэтому родителям важно знать темперамент своего ребенка хотя бы и для того, чтобы найти ключ к его поведению, а иногда и объяснить учителю, почему ребенок именно такой.</w:t>
      </w:r>
    </w:p>
    <w:p w:rsidR="00506179" w:rsidRPr="00506179" w:rsidRDefault="00506179" w:rsidP="0050617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Нередко родители оказываются в такой ситуации, когда приходится отстаивать личность своего ребенка перед авторитарной позицией учителя. На чьей стороне тогда </w:t>
      </w:r>
      <w:hyperlink r:id="rId9" w:tooltip="Психолог в детском саду" w:history="1">
        <w:r w:rsidRPr="00506179">
          <w:rPr>
            <w:rFonts w:ascii="Cambria" w:eastAsia="Times New Roman" w:hAnsi="Cambria" w:cs="Arial"/>
            <w:sz w:val="24"/>
            <w:szCs w:val="24"/>
            <w:lang w:eastAsia="ru-RU"/>
          </w:rPr>
          <w:t>психолог</w:t>
        </w:r>
      </w:hyperlink>
      <w:r w:rsidRPr="00506179">
        <w:rPr>
          <w:rFonts w:ascii="Cambria" w:eastAsia="Times New Roman" w:hAnsi="Cambria" w:cs="Arial"/>
          <w:sz w:val="24"/>
          <w:szCs w:val="24"/>
          <w:lang w:eastAsia="ru-RU"/>
        </w:rPr>
        <w:t>?</w:t>
      </w:r>
    </w:p>
    <w:p w:rsidR="00506179" w:rsidRPr="00506179" w:rsidRDefault="00506179" w:rsidP="0050617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Психолог всегда на стороне ребенка. Ребенок - не плохой и не хороший, он такая, какой есть. И еще. Нельзя сравнивать детей с другими детьми. Следует сравнивать ребенка с ним же, но днем, месяцем, годом ранее. Как он изменился, чего достиг? А любовь родительская - это душевная, а не умственная категория. Она должна согревать и защищать ребенка всю жизнь, давать силу, поддерживать в трудную минуту ...</w:t>
      </w:r>
    </w:p>
    <w:p w:rsidR="00506179" w:rsidRPr="00506179" w:rsidRDefault="00506179" w:rsidP="0050617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Конечно, не только радость, но и чувство большой гордости охватывает </w:t>
      </w:r>
      <w:proofErr w:type="gramStart"/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ваших</w:t>
      </w:r>
      <w:proofErr w:type="gramEnd"/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дочь или сына, когда вы вместе покупаете и приносите домой школьные вещи. Ребенок хочет поделиться своей радостью с бабушкой, с детьми во дворе или в </w:t>
      </w:r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саду. Такие эмоции надо подкрепить внимательным ознакомлением с каждой вещью, исследовать с будущим учеником их назначение, где он будет храниться дома, в те дни, когда его не надо нести в школу (на столе, в ящике), и как разместить в ранце, в портфеле? Как чистить и гладить школьную форму? Как вешать на плечики в шкаф?</w:t>
      </w:r>
    </w:p>
    <w:p w:rsidR="00506179" w:rsidRPr="00506179" w:rsidRDefault="00506179" w:rsidP="0050617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Специально потренируйтесь с ребенком в составлении вещей в ранец. Это может быть вашим ежедневным занятием в течение недели - перед вечерней сказкой. Чтобы избежать однообразия, занятие может проводиться как игра.</w:t>
      </w:r>
    </w:p>
    <w:p w:rsidR="00506179" w:rsidRPr="00506179" w:rsidRDefault="00506179" w:rsidP="00506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179">
        <w:rPr>
          <w:rFonts w:ascii="Cambria" w:eastAsia="Times New Roman" w:hAnsi="Cambria" w:cs="Arial"/>
          <w:b/>
          <w:bCs/>
          <w:color w:val="111111"/>
          <w:sz w:val="28"/>
          <w:lang w:eastAsia="ru-RU"/>
        </w:rPr>
        <w:t>Игра «Собери в школу ранец»</w:t>
      </w:r>
    </w:p>
    <w:p w:rsidR="00506179" w:rsidRPr="00506179" w:rsidRDefault="00506179" w:rsidP="0050617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Перед игрой необходимо еще раз рассмотреть с ребенком </w:t>
      </w:r>
      <w:proofErr w:type="gramStart"/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ранец</w:t>
      </w:r>
      <w:proofErr w:type="gramEnd"/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: какой он привлекательный по форме, цвету, удобный по размеру, конструкции. С любовью </w:t>
      </w:r>
      <w:proofErr w:type="gramStart"/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сделанный</w:t>
      </w:r>
      <w:proofErr w:type="gramEnd"/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, чтобы им было приятно пользоваться, ходить в школу. Поупражняться в застегивании и расстегивания молнии, липучек, замочков, рассмотреть все отделения, поговорить об их назначении. Чем лучше ученик ухаживает своим ранцем, тем дольше эта вещь будет служить.</w:t>
      </w:r>
    </w:p>
    <w:p w:rsidR="00506179" w:rsidRPr="00506179" w:rsidRDefault="00506179" w:rsidP="0050617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Переходим к игре. На столе лежит ранец и несколько предметов: пенал, карандаши, ручка, тетради, папка, сумка для завтрака. Ребенок должен быстро и аккуратно собрать вещи в ранец. Игра заканчивается, когда все вещи сложены и ранец закрыт. На другой день игру можно повторить, используя часы - определять, сколько времени нужно для того, что маленький ученик правильно и аккуратно сложил вещи в портфель.</w:t>
      </w:r>
    </w:p>
    <w:p w:rsidR="00506179" w:rsidRPr="00506179" w:rsidRDefault="00506179" w:rsidP="0050617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 сделали все, что могли, что подготовить малыша к важному этапу его жизни-походу в первый класс. И все же вы беспокойные - как же оно все будет? И ваш ребенок тоже нервничает, переживает.</w:t>
      </w:r>
    </w:p>
    <w:p w:rsidR="00506179" w:rsidRPr="00506179" w:rsidRDefault="00506179" w:rsidP="0050617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17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Чтобы проверить и успокоиться, нужно проверить, что знает ваш ребенок о школе, о том, как надо вести себя в новых условиях.</w:t>
      </w:r>
    </w:p>
    <w:p w:rsidR="000E5628" w:rsidRDefault="000E5628"/>
    <w:sectPr w:rsidR="000E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628"/>
    <w:rsid w:val="000E5628"/>
    <w:rsid w:val="0050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179"/>
    <w:rPr>
      <w:color w:val="0000FF"/>
      <w:u w:val="single"/>
    </w:rPr>
  </w:style>
  <w:style w:type="character" w:styleId="a5">
    <w:name w:val="Strong"/>
    <w:basedOn w:val="a0"/>
    <w:uiPriority w:val="22"/>
    <w:qFormat/>
    <w:rsid w:val="005061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rabota-psichologa-s-det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ichologvsadu.ru/rabota-psichologa-s-detmi/22-podgotovka-detej-k-shkol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Зеньков</dc:creator>
  <cp:keywords/>
  <dc:description/>
  <cp:lastModifiedBy>Андрей Зеньков</cp:lastModifiedBy>
  <cp:revision>3</cp:revision>
  <dcterms:created xsi:type="dcterms:W3CDTF">2020-04-20T08:05:00Z</dcterms:created>
  <dcterms:modified xsi:type="dcterms:W3CDTF">2020-04-20T08:09:00Z</dcterms:modified>
</cp:coreProperties>
</file>